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2C" w:rsidRPr="0024412C" w:rsidRDefault="0024412C" w:rsidP="0024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24412C" w:rsidRPr="0024412C" w:rsidRDefault="0024412C" w:rsidP="0024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БУРЛИНСКОГО РАЙОНА</w:t>
      </w:r>
    </w:p>
    <w:p w:rsidR="0024412C" w:rsidRPr="0024412C" w:rsidRDefault="0024412C" w:rsidP="0024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АЛТАЙСКОГО КРАЯ</w:t>
      </w:r>
    </w:p>
    <w:p w:rsidR="0024412C" w:rsidRPr="0024412C" w:rsidRDefault="0024412C" w:rsidP="0024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412C" w:rsidRPr="0024412C" w:rsidRDefault="0024412C" w:rsidP="0024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412C" w:rsidRPr="0024412C" w:rsidRDefault="0024412C" w:rsidP="002441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24412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О С Т А Н О В Л Е Н И Е</w:t>
      </w:r>
    </w:p>
    <w:p w:rsidR="0024412C" w:rsidRPr="0024412C" w:rsidRDefault="0024412C" w:rsidP="0024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4412C" w:rsidRPr="0024412C" w:rsidRDefault="0023176B" w:rsidP="002441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15</w:t>
      </w:r>
      <w:r w:rsidR="0024412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сентября</w:t>
      </w:r>
      <w:r w:rsidR="0024412C" w:rsidRPr="0024412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2022 г. </w:t>
      </w:r>
      <w:r w:rsidR="0024412C" w:rsidRPr="0024412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</w:t>
      </w:r>
      <w:r w:rsidR="0024412C" w:rsidRPr="0024412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290</w:t>
      </w:r>
    </w:p>
    <w:p w:rsidR="0024412C" w:rsidRPr="0024412C" w:rsidRDefault="0024412C" w:rsidP="0024412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4412C">
        <w:rPr>
          <w:rFonts w:ascii="Times New Roman" w:eastAsia="Times New Roman" w:hAnsi="Times New Roman" w:cs="Times New Roman"/>
          <w:szCs w:val="20"/>
          <w:lang w:eastAsia="ru-RU"/>
        </w:rPr>
        <w:t>с. Бурла</w:t>
      </w:r>
    </w:p>
    <w:p w:rsidR="0024412C" w:rsidRPr="0024412C" w:rsidRDefault="0024412C" w:rsidP="002441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4412C" w:rsidRPr="0024412C" w:rsidRDefault="0024412C" w:rsidP="00244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4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 </w:t>
      </w:r>
    </w:p>
    <w:p w:rsidR="0024412C" w:rsidRPr="0024412C" w:rsidRDefault="0024412C" w:rsidP="00244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Единой комиссии </w:t>
      </w:r>
    </w:p>
    <w:p w:rsidR="0024412C" w:rsidRPr="0024412C" w:rsidRDefault="0024412C" w:rsidP="00244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осуществлению закупок </w:t>
      </w:r>
    </w:p>
    <w:bookmarkEnd w:id="0"/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24412C" w:rsidRDefault="0024412C" w:rsidP="00244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 О С Т А Н О В Л Я Ю:</w:t>
      </w:r>
    </w:p>
    <w:p w:rsidR="0024412C" w:rsidRPr="0024412C" w:rsidRDefault="0024412C" w:rsidP="00244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1. </w:t>
      </w:r>
      <w:r w:rsidRPr="002441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Утвердить Положение о Единой комиссии по осуществлению закупок (прилагается).</w:t>
      </w:r>
    </w:p>
    <w:p w:rsidR="0024412C" w:rsidRDefault="0024412C" w:rsidP="0024412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Считать утратившим силу постановление Администрации Бурлинского района от 13.05.2014 года № 132 «Об утверждении Положения о Единой комиссии по определению поставщиков (подрядчиков, исполнителей)».</w:t>
      </w:r>
    </w:p>
    <w:p w:rsidR="0024412C" w:rsidRPr="0024412C" w:rsidRDefault="0024412C" w:rsidP="0024412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24412C">
        <w:rPr>
          <w:rFonts w:ascii="Times New Roman" w:eastAsia="Calibri" w:hAnsi="Times New Roman" w:cs="Times New Roman"/>
          <w:sz w:val="26"/>
          <w:szCs w:val="26"/>
          <w:lang w:eastAsia="ar-SA"/>
        </w:rPr>
        <w:t>Данное постановление обнародовать путём размещения на официальном Интернет-сайте Администрации Бурлинского района.</w:t>
      </w:r>
    </w:p>
    <w:p w:rsidR="0024412C" w:rsidRPr="0024412C" w:rsidRDefault="0024412C" w:rsidP="0024412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Pr="0024412C">
        <w:rPr>
          <w:rFonts w:ascii="Times New Roman" w:eastAsia="Times New Roman" w:hAnsi="Times New Roman" w:cs="Times New Roman"/>
          <w:iCs/>
          <w:sz w:val="26"/>
          <w:szCs w:val="26"/>
        </w:rPr>
        <w:t>Контроль за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</w:t>
      </w:r>
    </w:p>
    <w:p w:rsidR="0024412C" w:rsidRPr="0024412C" w:rsidRDefault="0024412C" w:rsidP="002441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412C" w:rsidRPr="0024412C" w:rsidRDefault="0024412C" w:rsidP="002441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района</w:t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С.А. Давыденко</w:t>
      </w: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8"/>
        <w:gridCol w:w="4784"/>
      </w:tblGrid>
      <w:tr w:rsidR="0024412C" w:rsidRPr="0024412C" w:rsidTr="00262596">
        <w:trPr>
          <w:trHeight w:val="3512"/>
        </w:trPr>
        <w:tc>
          <w:tcPr>
            <w:tcW w:w="5211" w:type="dxa"/>
          </w:tcPr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района, </w:t>
            </w: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по экономическому </w:t>
            </w: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развитию, имущественным и земельным </w:t>
            </w: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отношениям </w:t>
            </w: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  <w:t xml:space="preserve">   </w:t>
            </w: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О.В. Пыльцов</w:t>
            </w: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контрольно-правового </w:t>
            </w: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Администрации района</w:t>
            </w: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 Т.А. Ломаная</w:t>
            </w:r>
          </w:p>
        </w:tc>
        <w:tc>
          <w:tcPr>
            <w:tcW w:w="4927" w:type="dxa"/>
          </w:tcPr>
          <w:p w:rsidR="0024412C" w:rsidRPr="0024412C" w:rsidRDefault="0024412C" w:rsidP="0024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12C" w:rsidRPr="0024412C" w:rsidRDefault="0024412C" w:rsidP="002441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12C" w:rsidRPr="00DC1DE9" w:rsidRDefault="0024412C" w:rsidP="00DC1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12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Микичур Е.А.</w:t>
      </w:r>
    </w:p>
    <w:p w:rsidR="0024412C" w:rsidRPr="0024412C" w:rsidRDefault="00DC1DE9" w:rsidP="0024412C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УТВЕРЖДЕНО:</w:t>
      </w:r>
    </w:p>
    <w:p w:rsidR="0024412C" w:rsidRPr="0024412C" w:rsidRDefault="0024412C" w:rsidP="0024412C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2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4412C" w:rsidRPr="0024412C" w:rsidRDefault="0024412C" w:rsidP="0024412C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Бурлинского района </w:t>
      </w:r>
    </w:p>
    <w:p w:rsidR="0024412C" w:rsidRPr="0024412C" w:rsidRDefault="0024412C" w:rsidP="0024412C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сентября</w:t>
      </w:r>
      <w:r w:rsidRPr="0024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ПОЛОЖЕНИЕ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Единой комиссии по осуществлению закупок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Настоящее положение о Единой комиссии по осуществлению закупок для нужд муниципальных заказчиков муниципального образования Бурлинского района Алтайский край (далее – «Заказчик») разработано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«Федеральный закон № 44-ФЗ»). Положение о комиссии по осуществлению закупок (далее – «Положение») регламентирует порядок работы комиссии, создаваемой для обеспечения закупки товаров, работ, услуг для нужд Заказчика.</w:t>
      </w:r>
    </w:p>
    <w:p w:rsidR="0024412C" w:rsidRPr="0024412C" w:rsidRDefault="0024412C" w:rsidP="00244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>2. Единая комиссия по осуществлению закупок (далее – «Комиссия») является коллегиальным органом, уполномоченным на выбор поставщика (подрядчика, исполнителя) (далее – «Поставщик») при проведении конкурентных процедур. Комиссия в своей деятельности руководствуется Гражданским кодексом Российской Федерации, Федеральным законом № 44-ФЗ, иными федеральными законами и принятыми в соответствии с ними нормативными правовыми актами, настоящим Положением и иными внутренними актами Заказчика.</w:t>
      </w:r>
    </w:p>
    <w:p w:rsidR="0024412C" w:rsidRPr="0024412C" w:rsidRDefault="0024412C" w:rsidP="00244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Комиссия уполномочена на определение поставщиков с применением всех видов конкурентных процедур.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Если конкурс проводится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фильмов, в состав комиссии необходимо включить специалистов в соответствующей области литературы или искусства. Их не должно быть меньше, чем 50 процентов общего числа членов комиссии (ч. 4 ст. 39 Закона № 44-ФЗ).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Состав Комиссии</w:t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его изменение утверждается распоряжением Администрации Бурлинского района Алтайского края.</w:t>
      </w:r>
    </w:p>
    <w:p w:rsidR="00DC1DE9" w:rsidRDefault="0024412C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распоряжении о создании Комиссии</w:t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должны содержаться следующие сведения:</w:t>
      </w:r>
    </w:p>
    <w:p w:rsidR="00950D19" w:rsidRDefault="00950D19" w:rsidP="00950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персональный состав Комиссии, в том числе назначенный председатель (Ф.И.О., должность, звание или указание на экспертные знания, обязанности в рамках деятельности Комиссии);</w:t>
      </w:r>
    </w:p>
    <w:p w:rsidR="00950D19" w:rsidRDefault="00950D19" w:rsidP="00950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 замены членов Комиссии (в случаях, предусмотренных настоящим Положением);</w:t>
      </w:r>
    </w:p>
    <w:p w:rsidR="0024412C" w:rsidRPr="0024412C" w:rsidRDefault="00950D19" w:rsidP="00950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срок полномочий Комиссии либо указание на бессрочный характер ее деятельности.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 В состав Комиссии входят председатель и члены Комиссии. Численный состав Комиссии - не менее трех человек. Общее количество членов Комиссии не может быть четным.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>6. Заказчик формирует Комиссию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предмету закупки.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>7. Членами Комиссии могут быть сотрудники контрактной службы.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8. Членами Комиссии не могут быть: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когда она предусмотрена Федеральным законом № 44-ФЗ), заявок на участие в конкурсе;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лица:</w:t>
      </w:r>
    </w:p>
    <w:p w:rsidR="0024412C" w:rsidRPr="0024412C" w:rsidRDefault="0024412C" w:rsidP="0024412C">
      <w:pPr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</w:rPr>
        <w:t>подавшие заявки на участие в определении поставщика (подрядчика, исполнителя);</w:t>
      </w:r>
    </w:p>
    <w:p w:rsidR="0024412C" w:rsidRPr="0024412C" w:rsidRDefault="0024412C" w:rsidP="0024412C">
      <w:pPr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</w:rPr>
        <w:t>состоящие в трудовых отношениях с организациями или физическими лицами, подавшими заявки на участие в определении поставщика (подрядчика, исполнителя);</w:t>
      </w:r>
    </w:p>
    <w:p w:rsidR="0024412C" w:rsidRPr="0024412C" w:rsidRDefault="0024412C" w:rsidP="0024412C">
      <w:pPr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</w:rPr>
        <w:t>являющиеся управляющими организаций, подавших заявки на участие в определении поставщика (подрядчика, исполнителя).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пп. 2 п. 8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пп. 2 п. 8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должностные лица органов контроля, указанных в ч. 1 ст. 99 Федерального закона № 44-ФЗ, непосредственно осуществляющие контроль в сфере закупок.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 выявления в составе Комиссии указанных лиц Заказчик незамедлительно заменяет их другими лицами, которые соответствуют требованиям, предъявляемым к членам Комиссии.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9. Члены комиссии при осуществлении закупок обязаны принимать меры по предотвращению и урегулированию конфликта интересов в соответствии с Федеральным законом от 25.12.2008 № 273-ФЗ «О противодействии коррупции» в том числе с учетом информации, предоставленной заказчику согласно ч. 23 ст. 34 Федерального закона № 44-ФЗ.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 Комиссии обязан незамедлительно сообщить Заказчику о возникновении обстоятельств, предусмотренных п. 8 настоящего Положения.</w:t>
      </w:r>
    </w:p>
    <w:p w:rsidR="00DC1DE9" w:rsidRDefault="0024412C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10. Функциями Комиссии являются: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проверка соответствия участников закупки требованиям, установленным Заказчиком;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принятие решения о допуске либо отклонении заявок участников закупки;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рассмотрение, оценка заявок на участие в определении поставщика;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определение победителя определения поставщика;</w:t>
      </w:r>
    </w:p>
    <w:p w:rsidR="0024412C" w:rsidRPr="0024412C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иные функции, которые возложены Федеральным законом № 44-ФЗ на Комиссию.</w:t>
      </w:r>
    </w:p>
    <w:p w:rsidR="00DC1DE9" w:rsidRDefault="0024412C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 Члены Комиссии имеют право: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знакомиться со всеми представленными на рассмотрение Комиссии документами и материалами;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участвовать в заседании с использованием систем видео-конференц-связи с соблюдением требований законодательства РФ о защите гостайны;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выступать по вопросам повестки дня на заседании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:rsidR="0024412C" w:rsidRPr="0024412C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обращаться к председателю Комиссии с предложениями, касающимися организации работы Комиссии.</w:t>
      </w:r>
    </w:p>
    <w:p w:rsidR="00DC1DE9" w:rsidRDefault="0024412C" w:rsidP="00DC1D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12. Члены Комиссии обязаны:</w:t>
      </w:r>
    </w:p>
    <w:p w:rsidR="00DC1DE9" w:rsidRDefault="00DC1DE9" w:rsidP="00DC1D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соблюдать законодательство РФ;</w:t>
      </w:r>
    </w:p>
    <w:p w:rsidR="00DC1DE9" w:rsidRDefault="00DC1DE9" w:rsidP="00DC1D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подписывать (в установленных Федеральным законом № 44-ФЗ случаях - усиленными квалифицированными электронными подписями) протоколы, формируемые в ходе определения поставщика;</w:t>
      </w:r>
    </w:p>
    <w:p w:rsidR="00DC1DE9" w:rsidRDefault="00DC1DE9" w:rsidP="00DC1D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принимать решения по вопросам, относящимся к компетенции Комиссии;</w:t>
      </w:r>
    </w:p>
    <w:p w:rsidR="00DC1DE9" w:rsidRDefault="00DC1DE9" w:rsidP="00DC1D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:rsidR="00DC1DE9" w:rsidRDefault="00DC1DE9" w:rsidP="00DC1D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незамедлительно сообщать Заказчику о фактах, препятствующих участию в работе Комиссии;</w:t>
      </w:r>
    </w:p>
    <w:p w:rsidR="0024412C" w:rsidRPr="0024412C" w:rsidRDefault="00DC1DE9" w:rsidP="00DC1D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Федеральным законом № 44-ФЗ.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13. Порядок действий Комиссии в рамках конкретной процедуры определения поставщика устанавливаются в зависимости от способа, формы процедуры.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14. Комиссия выполняет возложенные на нее функции посредством проведения заседаний.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1" w:name="Par36"/>
      <w:bookmarkEnd w:id="1"/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15. Члены Комиссии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в заседании с использованием систем видео-конференц-связи с разъяснением порядка такого участия.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РФ о защите государственной тайны.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16. Комиссию возглавляет председатель Комиссии.</w:t>
      </w:r>
    </w:p>
    <w:p w:rsidR="00DC1DE9" w:rsidRDefault="0024412C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Председатель Комиссии выполняет следующие функции: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 общее руководство работой Комиссии;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 подготовку заседаний Комиссии, в том числе сбор и оформление необходимых сведений;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объявляет заседание Комиссии правомочным или неправомочным из-за отсутствия кворума;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ведет заседание Комиссии;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информирует членов Комиссии по всем вопросам, относящимся к их функциям;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определяет порядок рассмотрения обсуждаемых вопросов;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выносит на обсуждение вопрос о привлечении к работе Комиссии экспертов в случаях, предусмотренных Федеральным законом № 44-ФЗ;</w:t>
      </w:r>
    </w:p>
    <w:p w:rsidR="00DC1DE9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обеспечивает взаимодействие с контрактной службой Заказчика;</w:t>
      </w:r>
    </w:p>
    <w:p w:rsidR="0024412C" w:rsidRPr="0024412C" w:rsidRDefault="00DC1DE9" w:rsidP="00DC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4412C"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 иные действия, необходимые для выполнения Комиссией своих функций.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17. Комиссия правомочна принимать решения, если в ее заседании участвует не менее чем пятьдесят процентов общего числа ее членов.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18. Делегирование членами Комиссии своих полномочий иным лицам (в том числе на основании доверенности) не допускается.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19. Решение Комиссии оформляется протоколом, который подписывается всеми членами Комиссии, которые участвовали в заседании.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20.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</w:p>
    <w:p w:rsidR="0024412C" w:rsidRPr="0024412C" w:rsidRDefault="0024412C" w:rsidP="0024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4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21. Решение Комиссии, принятое в нарушение требований Федерального закона № 44-ФЗ, может быть обжаловано любым участником закупки в порядке, установленном Законом, и признано недействительным по решению контрольного органа в сфере закупок</w:t>
      </w:r>
      <w:r w:rsidRPr="002441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412C" w:rsidRPr="0024412C" w:rsidRDefault="0024412C" w:rsidP="002441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FBD" w:rsidRPr="0024412C" w:rsidRDefault="00DC4FBD" w:rsidP="002441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C4FBD" w:rsidRPr="0024412C" w:rsidSect="0024412C">
      <w:headerReference w:type="default" r:id="rId7"/>
      <w:headerReference w:type="first" r:id="rId8"/>
      <w:footerReference w:type="first" r:id="rId9"/>
      <w:pgSz w:w="11907" w:h="16840" w:code="9"/>
      <w:pgMar w:top="851" w:right="567" w:bottom="1134" w:left="1418" w:header="39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63" w:rsidRDefault="00B34B63">
      <w:pPr>
        <w:spacing w:after="0" w:line="240" w:lineRule="auto"/>
      </w:pPr>
      <w:r>
        <w:separator/>
      </w:r>
    </w:p>
  </w:endnote>
  <w:endnote w:type="continuationSeparator" w:id="0">
    <w:p w:rsidR="00B34B63" w:rsidRDefault="00B3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E3" w:rsidRDefault="00B34B63">
    <w:pPr>
      <w:pStyle w:val="a5"/>
      <w:jc w:val="center"/>
    </w:pPr>
  </w:p>
  <w:p w:rsidR="00276DE3" w:rsidRDefault="00B34B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63" w:rsidRDefault="00B34B63">
      <w:pPr>
        <w:spacing w:after="0" w:line="240" w:lineRule="auto"/>
      </w:pPr>
      <w:r>
        <w:separator/>
      </w:r>
    </w:p>
  </w:footnote>
  <w:footnote w:type="continuationSeparator" w:id="0">
    <w:p w:rsidR="00B34B63" w:rsidRDefault="00B3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E3" w:rsidRDefault="0043681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3176B">
      <w:rPr>
        <w:noProof/>
      </w:rPr>
      <w:t>2</w:t>
    </w:r>
    <w:r>
      <w:fldChar w:fldCharType="end"/>
    </w:r>
  </w:p>
  <w:p w:rsidR="00276DE3" w:rsidRDefault="00B34B63" w:rsidP="0069389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E3" w:rsidRDefault="00436812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1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2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3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4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5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6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7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8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</w:abstractNum>
  <w:abstractNum w:abstractNumId="1" w15:restartNumberingAfterBreak="0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531D8"/>
    <w:multiLevelType w:val="hybridMultilevel"/>
    <w:tmpl w:val="779AAFAE"/>
    <w:lvl w:ilvl="0" w:tplc="3AE23FBC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EE0CAF"/>
    <w:multiLevelType w:val="hybridMultilevel"/>
    <w:tmpl w:val="C944D522"/>
    <w:lvl w:ilvl="0" w:tplc="7152C6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7B72"/>
    <w:multiLevelType w:val="singleLevel"/>
    <w:tmpl w:val="53B0DAC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2C"/>
    <w:rsid w:val="0023176B"/>
    <w:rsid w:val="0024412C"/>
    <w:rsid w:val="00436812"/>
    <w:rsid w:val="00950D19"/>
    <w:rsid w:val="00B34B63"/>
    <w:rsid w:val="00DC1DE9"/>
    <w:rsid w:val="00D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A11B"/>
  <w15:chartTrackingRefBased/>
  <w15:docId w15:val="{2BDBC7BB-2CE8-4FE4-A968-9AEBD493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412C"/>
  </w:style>
  <w:style w:type="paragraph" w:styleId="a5">
    <w:name w:val="footer"/>
    <w:basedOn w:val="a"/>
    <w:link w:val="a6"/>
    <w:uiPriority w:val="99"/>
    <w:semiHidden/>
    <w:unhideWhenUsed/>
    <w:rsid w:val="0024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412C"/>
  </w:style>
  <w:style w:type="paragraph" w:styleId="a7">
    <w:name w:val="List Paragraph"/>
    <w:basedOn w:val="a"/>
    <w:uiPriority w:val="34"/>
    <w:qFormat/>
    <w:rsid w:val="0024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2022-09-20T08:51:00Z</dcterms:created>
  <dcterms:modified xsi:type="dcterms:W3CDTF">2022-09-20T08:51:00Z</dcterms:modified>
</cp:coreProperties>
</file>